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0" w:rsidRDefault="00E327F0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131553"/>
            <wp:effectExtent l="19050" t="0" r="3175" b="0"/>
            <wp:docPr id="1" name="Рисунок 1" descr="C:\Users\Lenovo\Pictures\MP Navigator EX\2019_03_2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P Navigator EX\2019_03_21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F0" w:rsidRDefault="00E327F0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7F0" w:rsidRDefault="00E327F0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7F0" w:rsidRDefault="00E327F0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7F0" w:rsidRDefault="00E327F0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7F0" w:rsidRDefault="00E327F0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Изменения и дополнения в Коллективный договор</w:t>
      </w:r>
    </w:p>
    <w:p w:rsidR="00F8690F" w:rsidRPr="00B302DC" w:rsidRDefault="00B302DC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п.свх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гроном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90F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690F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="00F8690F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8690F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Липе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8690F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1) Подпункт 3.7. изложить в следующей редак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«При сокращении численности или штата работников и при равной продолжительности труда и квалифика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преимущественное право на оставление на работе наряду с основанием, установленными частью 2 ст.179 ТК РФ, имеют работники:</w:t>
      </w:r>
    </w:p>
    <w:p w:rsidR="006A35A9" w:rsidRPr="00B302DC" w:rsidRDefault="006A35A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за 5 лет до выхода на пенсию по старости(в том числе досрочно) или по выслуге лет);</w:t>
      </w:r>
    </w:p>
    <w:p w:rsidR="006A35A9" w:rsidRPr="00B302DC" w:rsidRDefault="006A35A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-одинокие матери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отцы, воспитывающие детей до 16 лет;</w:t>
      </w:r>
    </w:p>
    <w:p w:rsidR="006A35A9" w:rsidRPr="00B302DC" w:rsidRDefault="006A35A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-родители, имеющие ребенка-инвалида в возрасте до 18 лет.</w:t>
      </w:r>
    </w:p>
    <w:p w:rsidR="006A35A9" w:rsidRPr="00B302DC" w:rsidRDefault="00AF2FC4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2)Подпункт 5.16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0FA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договора 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0FA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следующим  содержанием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35A9" w:rsidRPr="00B302DC" w:rsidRDefault="00AF2FC4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"Р</w:t>
      </w:r>
      <w:r w:rsidR="006A35A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аботникам гарантируется представление оплачиваемых свободных дней по следующим причинам:</w:t>
      </w:r>
    </w:p>
    <w:p w:rsidR="006A35A9" w:rsidRPr="00B302DC" w:rsidRDefault="006A35A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-при прохождении диспансеризации в порядке, предусмотренным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должность) и среднего заработка (в соответствии со ст.185.1.Федерального закона "О внесении изменения в Трудовой кодекс Российской Федерации" от 03.10.2018 г. №353-ФЗ);</w:t>
      </w:r>
    </w:p>
    <w:p w:rsidR="006A35A9" w:rsidRPr="00B302DC" w:rsidRDefault="006A35A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свободный день с оплатой 1 сентября женщинам-матерям, имеющим детей первокласснико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средств экономии фонда заработной платы)".</w:t>
      </w:r>
    </w:p>
    <w:p w:rsidR="006A35A9" w:rsidRPr="00B302DC" w:rsidRDefault="006A35A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3) Дополнить Колл</w:t>
      </w:r>
      <w:r w:rsidR="00F840FA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ективный договор подпунктом 5.21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. следующего содержания</w:t>
      </w:r>
      <w:r w:rsidR="00ED3DD9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3DD9" w:rsidRPr="00B302DC" w:rsidRDefault="00ED3DD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"Работникам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достигшим возраста, дающего право на назначение пенсии по старости, в том числе досрочно, в течение пяти лет до наступления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такогт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возрасти и работникам, являющимся получателями пенсии до старости или пенсии за выслугу лет, предоставляется  дополнительный оплачиваемый отпуске на два рабочих дня один раз в год (ст.185.1. 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"О внесении изменения в Трудовой кодекс Российской Федерации "от 03.10.2018 г.№353-ФЗ).</w:t>
      </w:r>
      <w:proofErr w:type="gramEnd"/>
    </w:p>
    <w:p w:rsidR="00ED3DD9" w:rsidRPr="00B302DC" w:rsidRDefault="00ED3DD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ь(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дни) освобождения от работы согласовываются с работодателем".</w:t>
      </w:r>
    </w:p>
    <w:p w:rsidR="00ED3DD9" w:rsidRPr="00B302DC" w:rsidRDefault="00ED3DD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4) Подпункт 7.11. изложить в следующей редакции</w:t>
      </w:r>
    </w:p>
    <w:p w:rsidR="00ED3DD9" w:rsidRPr="00B302DC" w:rsidRDefault="00ED3DD9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"Обеспечивает за счет учреждения прохождения работниками периодически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х(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трудовой деятельности)</w:t>
      </w:r>
      <w:r w:rsidR="00385058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цинских осмотров, а также обязательного психиатрического освидетельствования и профессиональной гигиенической подготовки и аттестации".</w:t>
      </w:r>
    </w:p>
    <w:p w:rsidR="00385058" w:rsidRPr="00B302DC" w:rsidRDefault="00F840FA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5) Подпункт 7.1.11</w:t>
      </w:r>
      <w:r w:rsidR="00385058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5058" w:rsidRPr="00B302DC" w:rsidRDefault="00385058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"проводить обязательные предварительные при поступлении на работу и периодические медицинские осмотры, внеочередные медицинские осмотры в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 с медицинскими рекомендациями, а также обязательное психиатрическое освидетельствование  и профессиональную гигиеническую подготовку и аттестацию.</w:t>
      </w:r>
    </w:p>
    <w:p w:rsidR="00385058" w:rsidRPr="00B302DC" w:rsidRDefault="00385058" w:rsidP="00B302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Приложение №1 к Коллективному договору "Положение об оплате труда работников муниципального бюджетного дошкольного образовательного учреждения </w:t>
      </w:r>
      <w:proofErr w:type="spellStart"/>
      <w:r w:rsidR="00B302DC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п.свх</w:t>
      </w:r>
      <w:proofErr w:type="gramStart"/>
      <w:r w:rsidR="00B302DC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B302DC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гроном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" изложить в следующей редакции:</w:t>
      </w:r>
    </w:p>
    <w:p w:rsidR="00B302DC" w:rsidRPr="00B302DC" w:rsidRDefault="00B302DC" w:rsidP="00B302D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Pr="00B302DC" w:rsidRDefault="00B302DC" w:rsidP="00B302D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385058" w:rsidP="00B302D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8690F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:rsidR="00F8690F" w:rsidRPr="00B302DC" w:rsidRDefault="00F8690F" w:rsidP="00B302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  <w:t>ПОЛОЖЕНИЕ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ОПЛАТЕ ТРУДА РАБОТНИКОВ МУНИЦИПАЛЬНОГО БЮДЖЕТНОГО ДОШКОЛЬНОГО ОБРАЗОВАТЕЛЬНОГО УЧРЕЖДЕНИЯ </w:t>
      </w:r>
      <w:r w:rsidR="00B302DC"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ПОСЕЛКА СВХ. АГРОНОМ</w:t>
      </w: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ЛЕБЕДЯНСКОГО МУНИЦИПАЛЬНОГО РАЙОНА ЛИПЕЦКОЙ ОБЛАСТИ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                                                 </w:t>
      </w:r>
      <w:r w:rsidRPr="00B302D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en-US"/>
        </w:rPr>
        <w:t>I</w:t>
      </w:r>
      <w:r w:rsidRPr="00B302D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. Общие положения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1.  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примерное положение (далее – Положение)  разработано на основе Закона РФ «Об образовании в  Российской Федерации» от 29.12.2012  N 273 –ФЗ, Трудового кодекса РФ, рекомендаций Российской трехсторонней комиссии по урегулированию социально-трудовых отношений, постановления  администрации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08.09.2017г. № 659  «О компенсационных и стимулирующих выплатах руководителям, их заместителям и главным бухгалтерам районных муниципальных учреждений», постановления администрации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Липецкой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от 14.12.2015г. № 783 «О компенсационных и стимулирующих выплатах работникам районных учреждений образования».</w:t>
      </w:r>
    </w:p>
    <w:p w:rsidR="00F8690F" w:rsidRPr="00B302DC" w:rsidRDefault="00F8690F" w:rsidP="00B30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Положение об оплате труда работников муниципального дошкольного образовательного учреждения </w:t>
      </w:r>
      <w:r w:rsidR="00B302DC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поселка свх. Агроном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(далее по тексту – Учреждение) регулирует правоотношения, связанные с оплатой труда работников Учреждения, финансируемых из бюджета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 в образовании.</w:t>
      </w:r>
    </w:p>
    <w:p w:rsidR="00F8690F" w:rsidRPr="00B302DC" w:rsidRDefault="00B302DC" w:rsidP="00B302DC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690F"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3.Система оплаты труда работников Учреждения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содержащими нормы трудового права и настоящим Положением. 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Порядок и условия оплаты труда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Основные условия оплаты труда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соответствии с Законом РФ "Об образовании в Российской  Федерации от 29.12.2012  N 273 –ФЗ" порядок и размеры заработной платы, премии стимулирующего и компенсационного характера, премирования, материального стимулирования работников  образовательное Учреждение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определяет самостоятельно, в том числе надбавки и доплаты стимулирующего  и компенсационного характера к должностным окладам.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стимулирующих выплат работникам общеобразовательных учреждений находится в прямой зависимости от результативности и качества их труда и факторов, выделяющих особенности конкретного работника среди остальных.</w:t>
      </w:r>
    </w:p>
    <w:p w:rsidR="00F8690F" w:rsidRPr="00B302DC" w:rsidRDefault="00F8690F" w:rsidP="00B302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1.2. Система оплаты труда работников Учреждения включает в себя размеры окладов (должностных окладов), ставок заработной платы, выплат компенсационного и стимулирующего характера.</w:t>
      </w:r>
    </w:p>
    <w:p w:rsidR="00F8690F" w:rsidRPr="00B302DC" w:rsidRDefault="00F8690F" w:rsidP="00B3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1.3. Система оплаты труда работников Учреждения устанавливается и изменяется с учетом: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 Единого квалификационного справочника должностей руководителей, специалистов и служащих;</w:t>
      </w:r>
    </w:p>
    <w:p w:rsidR="00F8690F" w:rsidRPr="00B302DC" w:rsidRDefault="00F8690F" w:rsidP="00B302DC">
      <w:pPr>
        <w:shd w:val="clear" w:color="auto" w:fill="FFFFFF"/>
        <w:tabs>
          <w:tab w:val="left" w:pos="744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 Единого тарифно-квалификационного справочника работ и профессий рабочих;</w:t>
      </w:r>
    </w:p>
    <w:p w:rsidR="00F8690F" w:rsidRPr="00B302DC" w:rsidRDefault="00F8690F" w:rsidP="00B302D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67"/>
        </w:tabs>
        <w:suppressAutoHyphens/>
        <w:autoSpaceDE w:val="0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гарантий по оплате труда;</w:t>
      </w:r>
    </w:p>
    <w:p w:rsidR="00F8690F" w:rsidRPr="00B302DC" w:rsidRDefault="00F8690F" w:rsidP="00B302D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67"/>
        </w:tabs>
        <w:suppressAutoHyphens/>
        <w:autoSpaceDE w:val="0"/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окладов, бюджетных Учреждений образования, регулируемых Положением «Об оплате труда работников районных бюджетных учреждений», утвержденным решением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№ 269 от 16.09.2011 г с изменениями и дополнениями;</w:t>
      </w:r>
    </w:p>
    <w:p w:rsidR="00F8690F" w:rsidRPr="00B302DC" w:rsidRDefault="00F8690F" w:rsidP="00B302D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окладов бюджетных Учреждений образования, регулируемых Положением «Об оплате труда работников районных муниципальных учреждений», утвержденным решением Совета депутатов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16.09.2011 г. № 269 (в редакции решений от     09.11.2011 г. № 279, от 13.12.2011 г. № 290, от 17.10.2012 г. № 361, от 12.12.2012 г. № 373, от 30.01.2013 г. № 390, от 26.04.2013 г. № 420, от 02.04.2014 г. № 78, от 08.09.2014 г. № 130, от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25.11.2014 г. № 146, от   28.01.2015 г. № 168, от 22.03.2016 г. № 75, от 13.04.2017г № 164,</w:t>
      </w: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от 19.12.2017г. № 232, 21.12.2018г. № 322);</w:t>
      </w:r>
      <w:proofErr w:type="gramEnd"/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перечней видов выплат компенсационного  и стимулирующего характера работникам районных учреждений образования, утвержденных постановлением  администрации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08.09.2017г. № 659  «О компенсационных и стимулирующих выплатах руководителям, их заместителям и главным бухгалтерам районных муниципальных учреждений», постановлением администрации </w:t>
      </w:r>
      <w:proofErr w:type="spell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№ 783 от 14.12.2015г. «О компенсационных и стимулирующих выплатах работникам районных учреждений образования»;</w:t>
      </w:r>
      <w:proofErr w:type="gramEnd"/>
    </w:p>
    <w:p w:rsidR="00F8690F" w:rsidRPr="00B302DC" w:rsidRDefault="00F8690F" w:rsidP="00B302DC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Положения;</w:t>
      </w:r>
    </w:p>
    <w:p w:rsidR="00F8690F" w:rsidRPr="00B302DC" w:rsidRDefault="00F8690F" w:rsidP="00B302DC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мнения представительного органа работников учреждения.</w:t>
      </w:r>
    </w:p>
    <w:p w:rsidR="00F8690F" w:rsidRPr="00B302DC" w:rsidRDefault="00F8690F" w:rsidP="00B302DC">
      <w:pPr>
        <w:shd w:val="clear" w:color="auto" w:fill="FFFFFF"/>
        <w:tabs>
          <w:tab w:val="left" w:pos="883"/>
        </w:tabs>
        <w:spacing w:after="0" w:line="240" w:lineRule="auto"/>
        <w:ind w:right="96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1.4. Фонд оплаты труда работников Учреждения формируются на календарный год, исходя из объема лимитов бюджетных обязательств и средств, поступающих от приносящей доход деятельности.</w:t>
      </w:r>
    </w:p>
    <w:p w:rsidR="00F8690F" w:rsidRPr="00B302DC" w:rsidRDefault="00F8690F" w:rsidP="00B302DC">
      <w:pPr>
        <w:shd w:val="clear" w:color="auto" w:fill="FFFFFF"/>
        <w:tabs>
          <w:tab w:val="left" w:pos="883"/>
        </w:tabs>
        <w:spacing w:after="0" w:line="240" w:lineRule="auto"/>
        <w:ind w:left="33" w:right="96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1.5. Фонд оплаты труда Учреждения состоит из базовой и стимулирующей части.</w:t>
      </w:r>
    </w:p>
    <w:p w:rsidR="00F8690F" w:rsidRPr="00B302DC" w:rsidRDefault="00F8690F" w:rsidP="00B302DC">
      <w:pPr>
        <w:shd w:val="clear" w:color="auto" w:fill="FFFFFF"/>
        <w:tabs>
          <w:tab w:val="left" w:pos="883"/>
        </w:tabs>
        <w:spacing w:after="0" w:line="240" w:lineRule="auto"/>
        <w:ind w:right="96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1.6. Базовая часть  фонда оплаты состоит из должностных окладов и компенсационных выплат и обеспечивает гарантированную заработную плату работников Учреждения.</w:t>
      </w:r>
    </w:p>
    <w:p w:rsidR="00F8690F" w:rsidRPr="00B302DC" w:rsidRDefault="00F8690F" w:rsidP="00B302DC">
      <w:pPr>
        <w:shd w:val="clear" w:color="auto" w:fill="FFFFFF"/>
        <w:tabs>
          <w:tab w:val="left" w:pos="883"/>
        </w:tabs>
        <w:spacing w:after="0" w:line="240" w:lineRule="auto"/>
        <w:ind w:right="96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1.7. Руководитель   Учреждения формирует и утверждает штатное расписание Учреждения.</w:t>
      </w:r>
    </w:p>
    <w:p w:rsidR="00F8690F" w:rsidRPr="00B302DC" w:rsidRDefault="00F8690F" w:rsidP="00B302DC">
      <w:pPr>
        <w:shd w:val="clear" w:color="auto" w:fill="FFFFFF"/>
        <w:tabs>
          <w:tab w:val="left" w:pos="91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1.8. Учреждение в  пределах,  имеющихся  у  них  средств  на  оплату труда  работников, самостоятельно определяет размеры доплат,  надбавок, премий и других мер материального стимулирования в соответствии с нормативно – правовыми актами по охране труда.</w:t>
      </w:r>
    </w:p>
    <w:p w:rsidR="00F8690F" w:rsidRPr="00B302DC" w:rsidRDefault="00F8690F" w:rsidP="00B302DC">
      <w:pPr>
        <w:widowControl w:val="0"/>
        <w:numPr>
          <w:ilvl w:val="1"/>
          <w:numId w:val="3"/>
        </w:numPr>
        <w:shd w:val="clear" w:color="auto" w:fill="FFFFFF"/>
        <w:tabs>
          <w:tab w:val="clear" w:pos="928"/>
          <w:tab w:val="left" w:pos="0"/>
          <w:tab w:val="left" w:pos="912"/>
        </w:tabs>
        <w:suppressAutoHyphens/>
        <w:autoSpaceDE w:val="0"/>
        <w:spacing w:after="0" w:line="240" w:lineRule="auto"/>
        <w:ind w:left="0" w:right="101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Размеры окладов (должностных окладов), ставок заработной платы работников устанавливаются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F8690F" w:rsidRPr="00B302DC" w:rsidRDefault="00F8690F" w:rsidP="00B302DC">
      <w:pPr>
        <w:widowControl w:val="0"/>
        <w:numPr>
          <w:ilvl w:val="1"/>
          <w:numId w:val="3"/>
        </w:numPr>
        <w:shd w:val="clear" w:color="auto" w:fill="FFFFFF"/>
        <w:tabs>
          <w:tab w:val="clear" w:pos="928"/>
          <w:tab w:val="left" w:pos="0"/>
          <w:tab w:val="left" w:pos="912"/>
        </w:tabs>
        <w:suppressAutoHyphens/>
        <w:autoSpaceDE w:val="0"/>
        <w:spacing w:after="0" w:line="240" w:lineRule="auto"/>
        <w:ind w:left="0" w:right="101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Почасовая оплата труда педагогических работников применяется при оплате:</w:t>
      </w:r>
    </w:p>
    <w:p w:rsidR="00F8690F" w:rsidRPr="00B302DC" w:rsidRDefault="00F8690F" w:rsidP="00B302DC">
      <w:pPr>
        <w:shd w:val="clear" w:color="auto" w:fill="FFFFFF"/>
        <w:tabs>
          <w:tab w:val="left" w:pos="0"/>
          <w:tab w:val="left" w:pos="912"/>
        </w:tabs>
        <w:spacing w:after="0" w:line="240" w:lineRule="auto"/>
        <w:ind w:left="300" w:right="101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а) за часы, отработанные в порядке замещения отсутствующих по болезни (или другим причинам) педагогических работников, продолжавшегося не свыше двух месяцев;</w:t>
      </w:r>
    </w:p>
    <w:p w:rsidR="00F8690F" w:rsidRPr="00B302DC" w:rsidRDefault="00F8690F" w:rsidP="00B302DC">
      <w:pPr>
        <w:shd w:val="clear" w:color="auto" w:fill="FFFFFF"/>
        <w:tabs>
          <w:tab w:val="left" w:pos="0"/>
          <w:tab w:val="left" w:pos="912"/>
        </w:tabs>
        <w:spacing w:after="0" w:line="240" w:lineRule="auto"/>
        <w:ind w:right="101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Размер оплаты труда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один час педагогической работы определяется путём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F8690F" w:rsidRPr="00B302DC" w:rsidRDefault="00F8690F" w:rsidP="00B302DC">
      <w:pPr>
        <w:shd w:val="clear" w:color="auto" w:fill="FFFFFF"/>
        <w:tabs>
          <w:tab w:val="left" w:pos="0"/>
          <w:tab w:val="left" w:pos="912"/>
        </w:tabs>
        <w:spacing w:after="0" w:line="240" w:lineRule="auto"/>
        <w:ind w:right="101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shd w:val="clear" w:color="auto" w:fill="FFFFFF"/>
        <w:spacing w:after="0" w:line="240" w:lineRule="auto"/>
        <w:ind w:right="29" w:firstLine="52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Компенсационные выплаты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right="29" w:firstLine="52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Российской Федерации.</w:t>
      </w:r>
    </w:p>
    <w:p w:rsidR="00F8690F" w:rsidRPr="00B302DC" w:rsidRDefault="00F8690F" w:rsidP="00B302DC">
      <w:pPr>
        <w:shd w:val="clear" w:color="auto" w:fill="FFFFFF"/>
        <w:tabs>
          <w:tab w:val="left" w:pos="0"/>
          <w:tab w:val="left" w:pos="8779"/>
        </w:tabs>
        <w:spacing w:after="0" w:line="240" w:lineRule="auto"/>
        <w:ind w:left="16" w:right="82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F8690F" w:rsidRPr="00B302DC" w:rsidRDefault="00F8690F" w:rsidP="00B302D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2.2. Выплаты за работу в условиях, отклоняющихся от нормальных условий труда (в соответствии со ст. 147 Трудового кодекса Российской Федерации).</w:t>
      </w:r>
    </w:p>
    <w:p w:rsidR="00F8690F" w:rsidRPr="00B302DC" w:rsidRDefault="00F8690F" w:rsidP="00B302D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Учреждении, при наличии соответствующих условий труда, устанавливаются следующие виды компенсационных выплат: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При совмещении профессий (должностей) (в соответствии со </w:t>
      </w:r>
      <w:hyperlink r:id="rId6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151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При расширении зон обслуживания (в соответствии со </w:t>
      </w:r>
      <w:hyperlink r:id="rId7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151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2.2.3. При увеличении объема работы (в соответствии со </w:t>
      </w:r>
      <w:hyperlink r:id="rId8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151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Федерации).</w:t>
      </w:r>
    </w:p>
    <w:p w:rsidR="00F8690F" w:rsidRPr="00B302DC" w:rsidRDefault="00F8690F" w:rsidP="00B302D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за обслуживание Web-сайта ОУ —  15% должностного оклада;</w:t>
      </w:r>
    </w:p>
    <w:p w:rsidR="00F8690F" w:rsidRPr="00B302DC" w:rsidRDefault="00F8690F" w:rsidP="00B302D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обязанностей общественного инспектора по охране детства учреждения – 10%;</w:t>
      </w:r>
    </w:p>
    <w:p w:rsidR="00F8690F" w:rsidRPr="00B302DC" w:rsidRDefault="00F8690F" w:rsidP="00B302D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руководство профсоюзным комитетом – 10%.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При сверхурочной работе (в соответствии со </w:t>
      </w:r>
      <w:hyperlink r:id="rId9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152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2.2.5. При работе в ночное время (в соответствии со </w:t>
      </w:r>
      <w:hyperlink r:id="rId10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154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2.2.6. При работе в выходные и нерабочие праздничные дни (в соответствии со </w:t>
      </w:r>
      <w:hyperlink r:id="rId11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153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2.2.7. За работу с воспитанниками с отклонениями в развитии (в том числе с задержкой психического развития), нуждающимися в длительном лечении; находящимися в трудной жизненной ситуации; инвалидами; детьми-сиротами и детьми, оставшимися без попечения родителей - 20% ставки (оклада). 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2.2.8. Выплаты за работу с вредными и (или) опасными условиями труда (в соответствии со ст. 147 Трудового кодекса Российской Федерации).</w:t>
      </w:r>
    </w:p>
    <w:p w:rsidR="00F8690F" w:rsidRPr="00B302DC" w:rsidRDefault="00F8690F" w:rsidP="00B30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принимает меры 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специальной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  условий труда (далее - СОУТ) в порядке, установленном трудовым законодательством, по результатам СОУТ назначает  оплату за вредные условия труда.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2.2.9. Выплаты за работу в условиях, отклоняющихся от нормальных норм труда (в соответствии со ст. 147 Трудового кодекса Российской Федерации).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2.2.10. При выполнении работ различной квалификации (в соответствии со </w:t>
      </w:r>
      <w:hyperlink r:id="rId12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150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Федерации).</w:t>
      </w:r>
    </w:p>
    <w:p w:rsidR="00F8690F" w:rsidRPr="00B302DC" w:rsidRDefault="00F8690F" w:rsidP="00B302D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2.2.11.</w:t>
      </w:r>
      <w:r w:rsidRPr="00B302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 исполнении обязанностей временно отсутствующего работника без освобождения от работы, определенной трудовым договором (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3" w:history="1">
        <w:r w:rsidRPr="00B302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151</w:t>
        </w:r>
      </w:hyperlink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</w:t>
      </w:r>
      <w:r w:rsidRPr="00B302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8690F" w:rsidRPr="00B302DC" w:rsidRDefault="00F8690F" w:rsidP="00B302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2.2.12.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 и специалистам районных муниципальных учреждений, работающим в сельской местности, устанавливается доплата к заработной плате в размере 25 процентов</w:t>
      </w:r>
    </w:p>
    <w:p w:rsidR="00F8690F" w:rsidRPr="00B302DC" w:rsidRDefault="00F8690F" w:rsidP="00B302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2.2.13. За разъездной характер работы;</w:t>
      </w:r>
    </w:p>
    <w:p w:rsidR="00F8690F" w:rsidRPr="00B302DC" w:rsidRDefault="00F8690F" w:rsidP="00B302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2.3. Выплаты, предусмотренные подпунктами 2.2.4 и 2.2.5 настоящего Перечня, выплачиваются в размерах, установленных Трудовым кодексом РФ за время фактической работы работников в выходные и нерабочие праздничные дни, сверхурочное время.</w:t>
      </w:r>
    </w:p>
    <w:p w:rsidR="00F8690F" w:rsidRPr="00B302DC" w:rsidRDefault="00F8690F" w:rsidP="00B302DC">
      <w:pPr>
        <w:shd w:val="clear" w:color="auto" w:fill="FFFFFF"/>
        <w:tabs>
          <w:tab w:val="left" w:pos="0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2.4. Руководитель Учреждения принимает меры по аттестации рабочих мест по условиям труда в порядке, установленном трудовым законодательством, по результатам проведения аттестации назначает  оплату за вредные условия труда.</w:t>
      </w:r>
    </w:p>
    <w:p w:rsidR="00F8690F" w:rsidRPr="00B302DC" w:rsidRDefault="00F8690F" w:rsidP="00B302DC">
      <w:pPr>
        <w:shd w:val="clear" w:color="auto" w:fill="FFFFFF"/>
        <w:tabs>
          <w:tab w:val="left" w:pos="0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shd w:val="clear" w:color="auto" w:fill="FFFFFF"/>
        <w:tabs>
          <w:tab w:val="left" w:pos="0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 Выплаты компенсационного характера утверждаются приказом по учреждению и конкретизируются в трудовых договорах работников учреждения. </w:t>
      </w:r>
    </w:p>
    <w:p w:rsidR="00F8690F" w:rsidRPr="00B302DC" w:rsidRDefault="00F8690F" w:rsidP="00B302DC">
      <w:pPr>
        <w:shd w:val="clear" w:color="auto" w:fill="FFFFFF"/>
        <w:tabs>
          <w:tab w:val="left" w:pos="1114"/>
        </w:tabs>
        <w:spacing w:after="0" w:line="240" w:lineRule="auto"/>
        <w:ind w:right="1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shd w:val="clear" w:color="auto" w:fill="FFFFFF"/>
        <w:spacing w:after="0" w:line="240" w:lineRule="auto"/>
        <w:ind w:right="91" w:firstLine="52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Стимулирующие выплаты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right="91" w:firstLine="52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shd w:val="clear" w:color="auto" w:fill="FFFFFF"/>
        <w:tabs>
          <w:tab w:val="left" w:pos="979"/>
        </w:tabs>
        <w:spacing w:after="0" w:line="240" w:lineRule="auto"/>
        <w:ind w:left="14" w:right="125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Стимулирующие выплаты направлены в основном на повышение общей заинтересованности работников в эффективном выполнении трудовых обязанностей, проявления инициативы, повышения квалификации, росте профессионального мастерства и совершенствовании навыков, продолжительной работе в организации.</w:t>
      </w:r>
    </w:p>
    <w:p w:rsidR="00F8690F" w:rsidRPr="00B302DC" w:rsidRDefault="00F8690F" w:rsidP="00B302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F8690F" w:rsidRPr="00B302DC" w:rsidRDefault="00F8690F" w:rsidP="00B30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 Размеры стимулирующих выплат определяются личным трудовым вкладом работника Учреждения с учетом конечных результатов его работы, которая оценивается с помощью бальной системы. Так же за счет стимулирующего фонда может выплачиваться премия по результатам работы за месяц, квартал, год. Премия выплачивается за фактически отработанное время в % отношении к окладу с учетом надбавок компенсационного характера. </w:t>
      </w:r>
    </w:p>
    <w:p w:rsidR="00F8690F" w:rsidRPr="00B302DC" w:rsidRDefault="00F8690F" w:rsidP="00B30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Комплексным механизмом оценки качества и результативности работы педагогических работников является сочетание: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мониторинга профессиональной деятельности;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оценки их деятельности профессиональным сообществом;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оценки их деятельности родительской общественностью;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самооценки работника.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3.3. Размеры стимулирующих выплат определяются на основании настоящего Положения в порядке, установленном Учреждением (с учетом мнения общего собрания трудового коллектива, с участием общественных структур учреждения, например, управляющего совета ОУ) по согласованию с представительным органом работников Учреждения, в пределах средств, направленных на оплату труда, и оформляются приказом руководителя учреждения. (Выплаты стимулирующего характера назначаются  соответствующей комиссией Учреждения два раза в год).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3.4. Комиссия по распределению выплат стимулирующего характера в своей деятельности руководствуется Положением «О комиссии по распределению выплат стимулирующего характера  работникам  учреждения».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3.5. В учреждении устанавливаются следующие виды выплат стимулирующего характера: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3.5.1. Выплаты за интенсивность, высокие результаты труда и качество выполняемых работ.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3.5.2. Ежемесячные выплаты за интенсивность труда: </w:t>
      </w:r>
    </w:p>
    <w:p w:rsidR="00F8690F" w:rsidRPr="00B302DC" w:rsidRDefault="00F8690F" w:rsidP="00B302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молодым специалистам (педагогические работники (кроме руководителей), работающие в образовательных учреждениях района в течение пяти лет после окончания учреждений высшего, среднего профессионального образования) – до 30% должностного оклада (ставки) пропорционально учебной нагрузке или объему работы по штатной должности без ограничения по возрасту;</w:t>
      </w:r>
    </w:p>
    <w:p w:rsidR="00F8690F" w:rsidRPr="00B302DC" w:rsidRDefault="00F8690F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за наличие квалификационной категории –  10% должностного оклада (ставки) за первую квалификационную категорию, 15% должностного оклада (ставки) за высшую квалификационную категорию.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3.5.3. Стимулирующие выплаты за высокие результаты труда и качество выполняемых работ выплачиваются по результатам оценки выполнения утвержденных формализованных показателей и критериев определения достижимых результатов работы, измеряемых качественными и количественными показателями, для всех работников учреждения. (Приложение № 2).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показателей и критериев эффективности работы и их оценка в денежном выражении может быть различной для разных категорий работников.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3.6. Выплаты за почетные звания "Заслуженный", "Народный", ученую степень кандидата наук, доктора наук и работающим по соответствующему профилю.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3.6.1. Ежемесячные выплаты работникам, имеющим ученую степень кандидата наук, почетные звания «Заслуженный» -  25% должностного оклада (ставки) без учета других повышений,  надбавок и доплат (далее оклада).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3.6.2. Ежемесячные выплаты работникам, имеющим ученую степень доктора наук,  почетное звание «Народный» - до 40% должностного оклада (ставки) без учета других повышений,  надбавок и доплат (далее оклада).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работника нескольких почетных званий и ученой степени выплата устанавливается по  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наивысшему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3.7. Стимулирующие выплаты вновь назначенным педагогическим работникам до 50% от должностного оклада до следующего заседания комиссии по распределению стимулирующего фонда.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Размер стимулирующих выплат уменьшается на период, утверждённый комиссией:  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за нарушение исполнительской дисциплины     -  до 15% должностного оклада;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за наличие дисциплинарных взысканий в истекшем квартале:</w:t>
      </w:r>
    </w:p>
    <w:p w:rsidR="00F8690F" w:rsidRPr="00B302DC" w:rsidRDefault="00F8690F" w:rsidP="00B30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в виде замечания     - до 25 % должностного оклада;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выговора       - до 5 0 % должностного оклада.     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3.9. Работникам, проработавшим неполный отчетный период, начисление стимулирующих выплат производится за фактически отработанное время в данном периоде.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4.Премиальные выплаты по итогам работы.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4.1. Премиальные выплаты по итогам работы устанавливаются за месяц, квартал, полугодие, год в процентном отношении к должностному окладу (ставке) с учетом всех надбавок и доплат. Так же может быть выплачена разовая премия работнику в % отношении к окладу с учетом надбавок компенсационного характера или в абсолютной величине. Годовой объем премии работникам  не ограничен.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4.1.1. При определении размеров премии учитывается: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результативная реализация инновационных программ, технологий, методик в  учебной, воспитательной, оздоровительной работе с детьми; 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качественная подготовка и проведение особо значимых мероприятий (подготовка победителей и призеров олимпиад, подготовка учреждения (кабинетов или групповых помещений) к новому учебному году, результативное участие в конкурсах и соревнованиях разного уровня, проведение массовых мероприятий и др.); 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и реализация авторских программ; </w:t>
      </w:r>
    </w:p>
    <w:p w:rsidR="00F8690F" w:rsidRPr="00B302DC" w:rsidRDefault="00F8690F" w:rsidP="00B302DC">
      <w:pPr>
        <w:shd w:val="clear" w:color="auto" w:fill="FFFFFF"/>
        <w:spacing w:after="0" w:line="240" w:lineRule="auto"/>
        <w:ind w:left="240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укрепление материально- технической базы, сохранность имущества; 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качественное оформление рекреаций, помещений Учреждения, прилегающей территории;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за большой личный вклад в осуществление уставных задач Учреждения.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Премирование заместителей руководителей выплачивается в размере не более 6 должностных окладов в год с учетом выплат стимулирующего и компенсационного характера, надбавка за интенсивность выплачивается по разработанным критериям. Критерии утверждаются приказом руководителя и   рассматриваются  комиссией, которая после их фактического утверждения составляет протокол. </w:t>
      </w:r>
    </w:p>
    <w:p w:rsidR="00F8690F" w:rsidRPr="00B302DC" w:rsidRDefault="00F8690F" w:rsidP="00B302DC">
      <w:pPr>
        <w:shd w:val="clear" w:color="auto" w:fill="FFFFFF"/>
        <w:tabs>
          <w:tab w:val="left" w:pos="883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4.3. Разовые премиальные выплаты устанавливаются в процентном отношении к должностному окладу (ставке) с учетом всех надбавок и доплат или в абсолютных величинах по следующим показателям: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к юбилейным датам со дня рождения (50-летием, 55-летием, 60-летием, 65-летием и т.д.);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уходом на пенсию;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профессиональным праздником (День дошкольного работника);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праздниками 8 Марта и День Защитника Отечества;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при награждении грамотой (районной, областной, федеральной).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4.4. Непременным условием премирования являются: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строгое выполнение функциональных обязанностей согласно должностным инструкциям;</w:t>
      </w:r>
    </w:p>
    <w:p w:rsidR="00F8690F" w:rsidRPr="00B302DC" w:rsidRDefault="00F8690F" w:rsidP="00B302DC">
      <w:pPr>
        <w:shd w:val="clear" w:color="auto" w:fill="FFFFFF"/>
        <w:tabs>
          <w:tab w:val="left" w:pos="363"/>
        </w:tabs>
        <w:spacing w:after="0" w:line="240" w:lineRule="auto"/>
        <w:ind w:left="16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неукоснительное соблюдение норм трудовой дисциплины и правил внутреннего трудового распорядка, в том числе четкое и своевременное исполнение решений, распорядительных документов, приказов и поручений руководителя Учреждения;</w:t>
      </w:r>
    </w:p>
    <w:p w:rsidR="00F8690F" w:rsidRPr="00B302DC" w:rsidRDefault="00F8690F" w:rsidP="00B302DC">
      <w:pPr>
        <w:shd w:val="clear" w:color="auto" w:fill="FFFFFF"/>
        <w:tabs>
          <w:tab w:val="left" w:pos="-16"/>
        </w:tabs>
        <w:spacing w:after="0" w:line="240" w:lineRule="auto"/>
        <w:ind w:left="16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дисциплинарных взысканий;</w:t>
      </w:r>
    </w:p>
    <w:p w:rsidR="00F8690F" w:rsidRPr="00B302DC" w:rsidRDefault="00F8690F" w:rsidP="00B302DC">
      <w:pPr>
        <w:shd w:val="clear" w:color="auto" w:fill="FFFFFF"/>
        <w:tabs>
          <w:tab w:val="left" w:pos="-16"/>
        </w:tabs>
        <w:spacing w:after="0" w:line="240" w:lineRule="auto"/>
        <w:ind w:left="16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не нарушение педагогической этики;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 обоснованных жалоб, связанных с деятельностью работника.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4.5. Установление условий премирования по итогам работы, не связанных с результативностью работы, не допускается.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4.6. Премиальные выплаты по итогам работы устанавливаются пропорционально отработанному вре</w:t>
      </w:r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мени в течение учетного периода.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4.7. Работникам, проработавшим неполный отчетный период, начисление стимулирующих выплат производится за фактически отработанное время в данном периоде.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spacing w:after="0" w:line="240" w:lineRule="auto"/>
        <w:ind w:firstLine="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Иные выплаты.</w:t>
      </w: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Учреждение в </w:t>
      </w:r>
      <w:proofErr w:type="gramStart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имеющихся у него средств на оплату труда работников в целях социальной поддержки может оказать работникам материальную помощь в следующих случаях: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в целях социальной поддержки на оздоровление работника Учреждения;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при стихийных бедствиях, несчастных случаях;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при рождении ребенка;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смерти близкого родственника: мужа (жены), матери (отца), ребенка;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- свадьба работника.</w:t>
      </w:r>
    </w:p>
    <w:p w:rsidR="00F8690F" w:rsidRPr="00B302DC" w:rsidRDefault="00F8690F" w:rsidP="00B302DC">
      <w:pPr>
        <w:shd w:val="clear" w:color="auto" w:fill="FFFFFF"/>
        <w:tabs>
          <w:tab w:val="left" w:pos="662"/>
        </w:tabs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4.2. Размер материальной помощи определяется руководителем Учреждения с учетом предложений выборного профсоюзного органа работников Учреждения.</w:t>
      </w: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4.3. Выплата материальной помощи производится за счет средств экономии фонда заработной платы работников Учреждения на основании приказа руководителя Учреждения.</w:t>
      </w: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pStyle w:val="ConsPlusNormal"/>
        <w:widowControl/>
        <w:ind w:firstLine="52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 Другие вопросы оплаты труда.</w:t>
      </w: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5.1. Штатное расписание Учреждения ежегодно утверждается руководителем.</w:t>
      </w:r>
    </w:p>
    <w:p w:rsidR="00F8690F" w:rsidRPr="00B302DC" w:rsidRDefault="00F8690F" w:rsidP="00B302D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5.2. Штатное расписание Учреждения включает в себя все должности служащих (профессии рабочих) данного учреждения.</w:t>
      </w:r>
    </w:p>
    <w:p w:rsidR="00F8690F" w:rsidRPr="00B302DC" w:rsidRDefault="00F8690F" w:rsidP="00B302D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5.3.Численный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F8690F" w:rsidRPr="00B302DC" w:rsidRDefault="00F8690F" w:rsidP="00B302D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5.4. Особенности труда педагогических работников Учреждения.</w:t>
      </w:r>
    </w:p>
    <w:p w:rsidR="00F8690F" w:rsidRPr="00B302DC" w:rsidRDefault="00F8690F" w:rsidP="00B302D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5.4.1. Оплата труда педагогических работников  устанавливается исходя из конкретного объема педагогической работы.</w:t>
      </w: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5.4.2. Норма часов педагогической работы за ставку заработной платы  устанавливается в соответствии с Постановлением Правительства РФ от 22.12.2014 года №1601 «О продолжительности рабочего времени (норме часов педагогической работы за ставку заработной платы) педагогических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работников образовательных учреждений и о порядке определения  учебной нагрузки педагогических работников,  оговариваемой  в трудовом договоре. </w:t>
      </w:r>
    </w:p>
    <w:p w:rsidR="00F8690F" w:rsidRPr="00B302DC" w:rsidRDefault="00F8690F" w:rsidP="00B302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5.4.4. Руководитель Учреждения составляет тарификационный список педагогических работников в соответствии с порядком проведения тарификации.</w:t>
      </w: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pStyle w:val="ConsPlusNormal"/>
        <w:widowControl/>
        <w:tabs>
          <w:tab w:val="center" w:pos="4947"/>
          <w:tab w:val="left" w:pos="7300"/>
        </w:tabs>
        <w:ind w:firstLine="52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Заключительная часть.</w:t>
      </w:r>
      <w:r w:rsidRPr="00B30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690F" w:rsidRPr="00B302DC" w:rsidRDefault="00F8690F" w:rsidP="00B302DC">
      <w:pPr>
        <w:pStyle w:val="ConsPlusNormal"/>
        <w:widowControl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>6.1. Изменения и дополнения к настоящему положению готовятся комиссией,  принимаются общим собранием трудового коллектива и утверждаются приказом руководителя Учреждения.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90F" w:rsidRDefault="00F8690F" w:rsidP="00B30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МБДОУ </w:t>
      </w:r>
      <w:proofErr w:type="spellStart"/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п.свх</w:t>
      </w:r>
      <w:proofErr w:type="gramStart"/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гроном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____________ </w:t>
      </w:r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Н.Е. </w:t>
      </w:r>
      <w:proofErr w:type="spellStart"/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Карлина</w:t>
      </w:r>
      <w:proofErr w:type="spellEnd"/>
    </w:p>
    <w:p w:rsidR="00B302DC" w:rsidRPr="00B302DC" w:rsidRDefault="00B302DC" w:rsidP="00B30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F8690F" w:rsidP="00B30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профсоюзного комитета МБДОУ </w:t>
      </w:r>
      <w:proofErr w:type="spellStart"/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п.свх</w:t>
      </w:r>
      <w:proofErr w:type="gramStart"/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гроном</w:t>
      </w:r>
      <w:proofErr w:type="spellEnd"/>
    </w:p>
    <w:p w:rsidR="00F8690F" w:rsidRPr="00B302DC" w:rsidRDefault="00F8690F" w:rsidP="00B30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</w:t>
      </w:r>
      <w:r w:rsidR="00B302DC">
        <w:rPr>
          <w:rFonts w:ascii="Times New Roman" w:hAnsi="Times New Roman" w:cs="Times New Roman"/>
          <w:color w:val="000000" w:themeColor="text1"/>
          <w:sz w:val="28"/>
          <w:szCs w:val="28"/>
        </w:rPr>
        <w:t>Н.А. Вошина</w:t>
      </w:r>
    </w:p>
    <w:p w:rsidR="00F8690F" w:rsidRPr="00B302DC" w:rsidRDefault="00F8690F" w:rsidP="00B302DC">
      <w:pPr>
        <w:spacing w:after="0" w:line="240" w:lineRule="auto"/>
        <w:ind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5B1AB7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DC" w:rsidRDefault="00B302DC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Приложение  №2</w:t>
      </w: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к Положению об оплате труда работникам </w:t>
      </w: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муниципального бюджетного дошкольного </w:t>
      </w: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образовательного учреждения </w:t>
      </w:r>
      <w:proofErr w:type="spellStart"/>
      <w:r w:rsidR="0078223E">
        <w:rPr>
          <w:rFonts w:ascii="Times New Roman" w:hAnsi="Times New Roman" w:cs="Times New Roman"/>
          <w:color w:val="000000" w:themeColor="text1"/>
          <w:sz w:val="28"/>
          <w:szCs w:val="28"/>
        </w:rPr>
        <w:t>п.свх</w:t>
      </w:r>
      <w:proofErr w:type="gramStart"/>
      <w:r w:rsidR="0078223E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78223E">
        <w:rPr>
          <w:rFonts w:ascii="Times New Roman" w:hAnsi="Times New Roman" w:cs="Times New Roman"/>
          <w:color w:val="000000" w:themeColor="text1"/>
          <w:sz w:val="28"/>
          <w:szCs w:val="28"/>
        </w:rPr>
        <w:t>гроном</w:t>
      </w:r>
      <w:proofErr w:type="spellEnd"/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Лебедянского</w:t>
      </w:r>
      <w:proofErr w:type="spellEnd"/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</w:t>
      </w:r>
    </w:p>
    <w:p w:rsidR="005B1AB7" w:rsidRDefault="005B1AB7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proofErr w:type="gramStart"/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утвержденного</w:t>
      </w:r>
      <w:proofErr w:type="gramEnd"/>
      <w:r w:rsidRPr="00B30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№__  от «__»____2019г.</w:t>
      </w:r>
    </w:p>
    <w:p w:rsidR="00B302DC" w:rsidRDefault="00B302DC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02DC" w:rsidRPr="00B302DC" w:rsidRDefault="00B302DC" w:rsidP="00B30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302D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«Перечень  показателей для распределения  выплат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302D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стимулирующего характера педагогическим, руководящим и другим работникам из стимулирующей части фонда оплаты работников МБДОУ </w:t>
      </w:r>
      <w:proofErr w:type="spellStart"/>
      <w:r w:rsidR="007822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п.свх</w:t>
      </w:r>
      <w:proofErr w:type="gramStart"/>
      <w:r w:rsidR="007822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.А</w:t>
      </w:r>
      <w:proofErr w:type="gramEnd"/>
      <w:r w:rsidR="007822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гроном</w:t>
      </w:r>
      <w:proofErr w:type="spellEnd"/>
      <w:r w:rsidRPr="00B302D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             за интенсивность, высокие результаты работы и качество выполняемых работ»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 показателей 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распределения  выплат стимулирующего характера педагогическим и другим работникам из стимулирующей части фонда оплаты работников МБДОУ </w:t>
      </w:r>
      <w:proofErr w:type="spellStart"/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. Агроном</w:t>
      </w:r>
      <w:r w:rsidRPr="00B3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интенсивность, высокие результаты работы и качество выполняемых работ.</w:t>
      </w:r>
    </w:p>
    <w:p w:rsidR="005B1AB7" w:rsidRPr="00B302DC" w:rsidRDefault="005B1AB7" w:rsidP="00B30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4183"/>
        <w:gridCol w:w="1312"/>
        <w:gridCol w:w="805"/>
        <w:gridCol w:w="1427"/>
      </w:tblGrid>
      <w:tr w:rsidR="005B1AB7" w:rsidRPr="00B302DC" w:rsidTr="00B302DC">
        <w:tc>
          <w:tcPr>
            <w:tcW w:w="2338" w:type="dxa"/>
            <w:vAlign w:val="center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4183" w:type="dxa"/>
            <w:vAlign w:val="center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Критерии</w:t>
            </w:r>
          </w:p>
        </w:tc>
        <w:tc>
          <w:tcPr>
            <w:tcW w:w="1312" w:type="dxa"/>
            <w:vAlign w:val="center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Баллы</w:t>
            </w:r>
          </w:p>
        </w:tc>
        <w:tc>
          <w:tcPr>
            <w:tcW w:w="805" w:type="dxa"/>
            <w:vAlign w:val="center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Само-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оценка</w:t>
            </w:r>
          </w:p>
        </w:tc>
        <w:tc>
          <w:tcPr>
            <w:tcW w:w="1427" w:type="dxa"/>
            <w:vAlign w:val="center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Балл,</w:t>
            </w:r>
          </w:p>
          <w:p w:rsidR="005B1AB7" w:rsidRPr="00B302DC" w:rsidRDefault="005B1AB7" w:rsidP="00B302D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утвержденный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комиссией</w:t>
            </w:r>
          </w:p>
        </w:tc>
      </w:tr>
      <w:tr w:rsidR="005B1AB7" w:rsidRPr="00B302DC" w:rsidTr="00B302DC">
        <w:tc>
          <w:tcPr>
            <w:tcW w:w="2338" w:type="dxa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Эффективность организации учебно-воспитательного процесса в соответствии с ФГОС</w:t>
            </w: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1.Качественное и своевременное оформление документации (рабочая программа, календарный план воспитательно-образовательной работы, диагностика, табель посещаемости воспитанников и др.)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2.Организация предметно-развивающей среды в групповых помещениях в соответствии с требованиями ФГОС ДО (Что нового было сделано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3.Разработка и реализация педагогических проектов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4.Разработка и реализация утверждённых авторских программ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5.Разработка и реализация программы развития учреждения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6.Активное взаимодействие с социумом (посещение общественных организаций, выставок и др., проведение экскурсий, привлечение заинтересованных лиц к участию в учебно-воспитательном процессе и т.д.)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за каждое мероприятие 0,2, но не более 1,0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7. Развитие творческих способностей воспитанников (участие в конкурсах, выставках, соревнованиях ДОУ)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8.Дополнительные роли на праздниках 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утренниках и развлечениях в ДОУ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1,0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9.Высокий уровень организации 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систематическая профилактическая работа (закаливание, бодрящая гимнастика, релаксационные упражнения, использование фитонцидов, витаминотерапия, музыкотерапия, корригирующие упражнения и др., наличие физкультурного уголка, наличие плана поэтапного оздоровления детей, пропаганда здорового образа жизни среди детей и их родителей, организация физкультурных досугов, праздников, привлечение родителей к участию в совместных мероприятиях)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10. Посещаемость воспитанников: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от 75% до 90%;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свыше 90%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201"/>
        </w:trPr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11. Отсутствие случаев детского травматизма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201"/>
        </w:trPr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12. Профилактика гриппа и ОРЗ, вакцинация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Воспитанники 70-80 %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Свыше 80 %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13.Соблюдение требований </w:t>
            </w:r>
            <w:proofErr w:type="spell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СаНПиН</w:t>
            </w:r>
            <w:proofErr w:type="spell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отсутствие замечаний по работе со стороны руководства и контролирующих  органов;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14.Активное участие в благоустройстве группы, территории участка, цветников, огорода ДОУ. 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 2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15. Личный творческий вклад в оснащение </w:t>
            </w:r>
            <w:proofErr w:type="spellStart"/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воспитательно</w:t>
            </w:r>
            <w:proofErr w:type="spell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образовательного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процесса, в организацию праздничных мероприятий (изготовление костюмов, оформление зала к празднику, дополнительные роли).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276"/>
        </w:trPr>
        <w:tc>
          <w:tcPr>
            <w:tcW w:w="2338" w:type="dxa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16. Прохождение курсов повышения квалификации 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за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последние 3 года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174"/>
        </w:trPr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17.Подписка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-«</w:t>
            </w:r>
            <w:proofErr w:type="spell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Лебедянские</w:t>
            </w:r>
            <w:proofErr w:type="spell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вести» и «Золотой Ключик»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Добрая дорога детства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Липецкая газета»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144"/>
        </w:trPr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18.Наличие собственного сайта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1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144"/>
        </w:trPr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19.Исполнительская дисциплина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347"/>
        </w:trPr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20.Сохранность помещения, мебели, оборудования, учебных пособий.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358"/>
        </w:trPr>
        <w:tc>
          <w:tcPr>
            <w:tcW w:w="2338" w:type="dxa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Эффективность организации работы       с родителями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(законными представителями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1.Отсутствие обоснованных жалоб со стороны родителей (законных представителей)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2. Качественное проведение общих родительских собраний и других мероприятий с родителями, использование инновационных форм взаимодействия (тренинг, круглый стол, и др.)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3. Отсутствие задолженности по оплате за детский сад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Результативность участия воспитателя в конкурсах </w:t>
            </w: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1. Наличие призовых мест педагогов: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конкурсы муниципального уровня: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1 место;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2 и 3 место.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конкурсы регионального уровня: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наличие грамоты за 1 место; 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2 и 3 место.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интернет – конкурсы: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1 место;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2 и 3 место;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диплом участника конкурса.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0,2(до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2553"/>
        </w:trPr>
        <w:tc>
          <w:tcPr>
            <w:tcW w:w="2338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Результативность участия воспитанников в конкурсах</w:t>
            </w: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 .Наличие призовых мест детей: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конкурсы муниципального уровня: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1 место;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2 и 3 место.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конкурсы регионального уровня: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наличие грамоты за 1 место; 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2 и 3 место.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интернет – конкурсы: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1 место;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наличие грамоты за 2 и 3 место;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диплом участника конкурса.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0,2(до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3(до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0)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rPr>
          <w:trHeight w:val="1116"/>
        </w:trPr>
        <w:tc>
          <w:tcPr>
            <w:tcW w:w="2338" w:type="dxa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Повышение профессионального мастерства</w:t>
            </w: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1.Активное участие в методической работе  (показ открытых мероприятий, выступление из опыта работы на конференциях, семинарах, РМО и т.д.).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 1,5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2.Публикация методического материала из опыта работы 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образовательных 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интернет-сайтах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авторские публикации в СМИ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5 (до 2)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3. Наличие наград: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нагрудного знака «Отличник народного просвещения», «Почетный работник общего образования РФ»;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почетная грамота Министерства образования РФ.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почетная грамота отдела образования (за отчётный период)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B302DC">
        <w:tc>
          <w:tcPr>
            <w:tcW w:w="2338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4. Участие в  областном публичном конкурсе «Воспитатель года» (за отчётный период)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trHeight w:val="88"/>
        </w:trPr>
        <w:tc>
          <w:tcPr>
            <w:tcW w:w="2338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83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Максимальное количество баллов:</w:t>
            </w:r>
          </w:p>
        </w:tc>
        <w:tc>
          <w:tcPr>
            <w:tcW w:w="1312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2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39</w:t>
            </w:r>
          </w:p>
        </w:tc>
        <w:tc>
          <w:tcPr>
            <w:tcW w:w="805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5B1AB7" w:rsidRPr="00B302DC" w:rsidRDefault="005B1AB7" w:rsidP="00B302D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</w:rPr>
      </w:pPr>
      <w:bookmarkStart w:id="0" w:name="_GoBack"/>
      <w:bookmarkEnd w:id="0"/>
    </w:p>
    <w:tbl>
      <w:tblPr>
        <w:tblpPr w:leftFromText="180" w:rightFromText="180" w:vertAnchor="text" w:horzAnchor="margin" w:tblpX="-386" w:tblpY="-13610"/>
        <w:tblW w:w="1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"/>
        <w:gridCol w:w="1555"/>
        <w:gridCol w:w="414"/>
        <w:gridCol w:w="11"/>
        <w:gridCol w:w="5386"/>
        <w:gridCol w:w="567"/>
        <w:gridCol w:w="284"/>
        <w:gridCol w:w="283"/>
        <w:gridCol w:w="284"/>
        <w:gridCol w:w="142"/>
        <w:gridCol w:w="141"/>
        <w:gridCol w:w="284"/>
        <w:gridCol w:w="142"/>
        <w:gridCol w:w="341"/>
        <w:gridCol w:w="367"/>
        <w:gridCol w:w="1095"/>
        <w:gridCol w:w="1560"/>
        <w:gridCol w:w="113"/>
      </w:tblGrid>
      <w:tr w:rsidR="005B1AB7" w:rsidRPr="00B302DC" w:rsidTr="005B1AB7">
        <w:trPr>
          <w:gridAfter w:val="13"/>
          <w:wAfter w:w="5603" w:type="dxa"/>
          <w:trHeight w:val="322"/>
        </w:trPr>
        <w:tc>
          <w:tcPr>
            <w:tcW w:w="7479" w:type="dxa"/>
            <w:gridSpan w:val="5"/>
            <w:tcBorders>
              <w:top w:val="nil"/>
              <w:left w:val="nil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35"/>
        </w:trPr>
        <w:tc>
          <w:tcPr>
            <w:tcW w:w="2093" w:type="dxa"/>
            <w:gridSpan w:val="4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на условия приготовления пищи и качество пищи.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35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302DC">
              <w:rPr>
                <w:color w:val="000000" w:themeColor="text1"/>
                <w:sz w:val="20"/>
                <w:szCs w:val="20"/>
              </w:rPr>
              <w:t xml:space="preserve">Качественный </w:t>
            </w:r>
            <w:proofErr w:type="gramStart"/>
            <w:r w:rsidRPr="00B302DC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B302DC">
              <w:rPr>
                <w:color w:val="000000" w:themeColor="text1"/>
                <w:sz w:val="20"/>
                <w:szCs w:val="20"/>
              </w:rPr>
              <w:t xml:space="preserve"> отбором и хранением проб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35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302DC">
              <w:rPr>
                <w:color w:val="000000" w:themeColor="text1"/>
                <w:sz w:val="20"/>
                <w:szCs w:val="20"/>
              </w:rPr>
              <w:t>Оформление стенда «Меню».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35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302DC">
              <w:rPr>
                <w:color w:val="000000" w:themeColor="text1"/>
                <w:sz w:val="20"/>
                <w:szCs w:val="20"/>
              </w:rPr>
              <w:t>Выполнение норм питания (натуральных и денежных)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35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Активное участие в материально-техническом оснащении пищеблока.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615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замечаний: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проверяющих органов,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 стороны руководства, </w:t>
            </w:r>
            <w:proofErr w:type="spell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СанПиН</w:t>
            </w:r>
            <w:proofErr w:type="spellEnd"/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3,0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415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обоснованных жалоб: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-от участников </w:t>
            </w:r>
            <w:proofErr w:type="spellStart"/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воспитательно</w:t>
            </w:r>
            <w:proofErr w:type="spell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образовательного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процесса,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 со стороны родителей воспитанников.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431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Отсутствие замечаний на соблюдение правил: пожарной безопасности и техники безопасности, </w:t>
            </w:r>
            <w:proofErr w:type="spell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электробезопасности</w:t>
            </w:r>
            <w:proofErr w:type="spellEnd"/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431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302DC">
              <w:rPr>
                <w:color w:val="000000" w:themeColor="text1"/>
                <w:sz w:val="20"/>
                <w:szCs w:val="20"/>
              </w:rPr>
              <w:t>Активное участие в благоустройстве территории участка учреждения.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431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302DC">
              <w:rPr>
                <w:color w:val="000000" w:themeColor="text1"/>
                <w:sz w:val="20"/>
                <w:szCs w:val="20"/>
              </w:rPr>
              <w:t>Активное участие в жизни ДОУ (конкурсы, утренники, мероприятия)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68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Дополнительные роли на праздниках утренниках и развлечениях в ДОУ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71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Своевременное прохождение курсов повышение квалификации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36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Высокий уровень исполнительской дисциплины</w:t>
            </w:r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 3,0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385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Помощь руководству (выполнение поручений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40"/>
        </w:trPr>
        <w:tc>
          <w:tcPr>
            <w:tcW w:w="2093" w:type="dxa"/>
            <w:gridSpan w:val="4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Максимальное количество баллов – 27</w:t>
            </w:r>
          </w:p>
        </w:tc>
      </w:tr>
      <w:tr w:rsidR="005B1AB7" w:rsidRPr="00B302DC" w:rsidTr="005B1AB7">
        <w:trPr>
          <w:gridAfter w:val="3"/>
          <w:wAfter w:w="2768" w:type="dxa"/>
          <w:trHeight w:val="121"/>
        </w:trPr>
        <w:tc>
          <w:tcPr>
            <w:tcW w:w="10314" w:type="dxa"/>
            <w:gridSpan w:val="15"/>
            <w:tcBorders>
              <w:left w:val="nil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49"/>
        </w:trPr>
        <w:tc>
          <w:tcPr>
            <w:tcW w:w="10314" w:type="dxa"/>
            <w:gridSpan w:val="15"/>
            <w:tcBorders>
              <w:left w:val="nil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918"/>
        </w:trPr>
        <w:tc>
          <w:tcPr>
            <w:tcW w:w="1668" w:type="dxa"/>
            <w:gridSpan w:val="2"/>
            <w:vMerge w:val="restart"/>
          </w:tcPr>
          <w:p w:rsidR="005B1AB7" w:rsidRPr="00B302DC" w:rsidRDefault="005B1AB7" w:rsidP="00B302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Помощник воспитателя, младший воспитатель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санитарно технического состояния помещений ДОУ: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контролирующих органов.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руководства ДОУ.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68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по сохранности вверенного имущества (отсутствие поломок за текущий период)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59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Качественная помощь воспитателю в работе с детьми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.(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занятия, экскурсии, походы, режимные моменты)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0,5-1,5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59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  <w:szCs w:val="17"/>
              </w:rPr>
              <w:t>Отсутствие сбоев в режиме дня (по вине младшего воспитателя и помощника воспитателя):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18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Активное участие в материально-техническом обеспечении группы.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32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по соблюдению правил пожарной безопасности и техники безопасности.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09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конфликтных ситуаций с родителями воспитанников.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09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Конфликты с сотрудниками ДОУ и родителями воспитанников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41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302DC">
              <w:rPr>
                <w:color w:val="000000" w:themeColor="text1"/>
                <w:sz w:val="20"/>
                <w:szCs w:val="20"/>
              </w:rPr>
              <w:t>Активное участие в благоустройстве территории участка учреждения.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proofErr w:type="gram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41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302DC">
              <w:rPr>
                <w:color w:val="000000" w:themeColor="text1"/>
                <w:sz w:val="20"/>
                <w:szCs w:val="20"/>
              </w:rPr>
              <w:t>Активное участие в жизни ДОУ (конкурсы, утренники, мероприятия)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 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27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Дополнительные роли на праздниках утренниках и развлечениях в ДОУ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0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За увеличение нагрузки (замена сотрудников во время отпусков и больничных).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0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Прохождение курсов повышение квалификации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0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Высокий уровень исполнительской дисциплины.</w:t>
            </w:r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0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gridSpan w:val="4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Помощь руководству (выполнение поручений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851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0,5- 2,0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1"/>
          <w:wAfter w:w="113" w:type="dxa"/>
          <w:trHeight w:val="70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gridSpan w:val="1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Максимальное количество баллов – 18</w:t>
            </w:r>
          </w:p>
        </w:tc>
        <w:tc>
          <w:tcPr>
            <w:tcW w:w="1095" w:type="dxa"/>
            <w:vMerge w:val="restart"/>
            <w:tcBorders>
              <w:top w:val="nil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0,5-2,5 баллов</w:t>
            </w:r>
          </w:p>
        </w:tc>
      </w:tr>
      <w:tr w:rsidR="005B1AB7" w:rsidRPr="00B302DC" w:rsidTr="005B1AB7">
        <w:trPr>
          <w:gridAfter w:val="1"/>
          <w:wAfter w:w="113" w:type="dxa"/>
          <w:trHeight w:val="225"/>
        </w:trPr>
        <w:tc>
          <w:tcPr>
            <w:tcW w:w="10314" w:type="dxa"/>
            <w:gridSpan w:val="15"/>
            <w:tcBorders>
              <w:left w:val="nil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left w:val="nil"/>
              <w:bottom w:val="nil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83"/>
        </w:trPr>
        <w:tc>
          <w:tcPr>
            <w:tcW w:w="1668" w:type="dxa"/>
            <w:gridSpan w:val="2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Рабочий по ремонту и стирке спецодежды, (белья)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кастелянша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по сохранности вверенного имущества.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413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Активное участие в материально-техническом оснащении помещений прачечной. ДОУ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31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469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проверяющих органов,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руководства.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07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Соблюдение графика смены белья, качественная стирки белья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82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Высокий уровень исполнительской дисциплины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2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по соблюдению правил пожарной безопасности и техники безопасности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2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Дополнительные роли на праздниках утренниках и развлечениях в ДОУ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2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Помощь в проведении мероприятий (декорации, костюмы и др.)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2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Активное участие в благоустройстве территории участка учреждения.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1,0-2,0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2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2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За увеличение нагрузки (замена сотрудников во время отпусков и больничных).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30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gridSpan w:val="1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Максимальное количество баллов – 18</w:t>
            </w:r>
          </w:p>
        </w:tc>
      </w:tr>
      <w:tr w:rsidR="005B1AB7" w:rsidRPr="00B302DC" w:rsidTr="005B1AB7">
        <w:trPr>
          <w:gridAfter w:val="3"/>
          <w:wAfter w:w="2768" w:type="dxa"/>
          <w:trHeight w:val="130"/>
        </w:trPr>
        <w:tc>
          <w:tcPr>
            <w:tcW w:w="10314" w:type="dxa"/>
            <w:gridSpan w:val="15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98"/>
        </w:trPr>
        <w:tc>
          <w:tcPr>
            <w:tcW w:w="10314" w:type="dxa"/>
            <w:gridSpan w:val="15"/>
            <w:tcBorders>
              <w:left w:val="nil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36"/>
        </w:trPr>
        <w:tc>
          <w:tcPr>
            <w:tcW w:w="1668" w:type="dxa"/>
            <w:gridSpan w:val="2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Слесарь электрик по ремонту электрооборудования;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Электрослесарь;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оператор котельной.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по сохранности вверенного имущества учреждения.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235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замечаний на несоблюдение правил пожарной безопасности и техники безопасности, остановки работы котла, счетчиков учета </w:t>
            </w:r>
            <w:proofErr w:type="spell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теплоэнергоносителей</w:t>
            </w:r>
            <w:proofErr w:type="spellEnd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вине электрослесаря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1,0-2,0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70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проверяющих органов,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 стороны руководства. 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 санитарно-техническое состояние электрической котельной,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на обеспечение температурного режима помещений.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70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Соблюдение установленных лимитов потребления тепло энергоносителей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70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работ, не входящих в круг основных обязанностей.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Помощь руководству (выполнение поручений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0,5 -2,0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38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Активное участие в благоустройстве территории: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уборка листьев (снега),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оформление и полив клумб.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косить траву 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0,5-2,0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138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Оказание помощи в мелком ремонте ДОУ по первой необходимости.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70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662" w:type="dxa"/>
            <w:gridSpan w:val="5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Исполнительская дисциплина.</w:t>
            </w:r>
          </w:p>
        </w:tc>
        <w:tc>
          <w:tcPr>
            <w:tcW w:w="709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567" w:type="dxa"/>
            <w:gridSpan w:val="3"/>
          </w:tcPr>
          <w:p w:rsidR="005B1AB7" w:rsidRPr="00B302DC" w:rsidRDefault="005B1AB7" w:rsidP="00B3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After w:val="3"/>
          <w:wAfter w:w="2768" w:type="dxa"/>
          <w:trHeight w:val="70"/>
        </w:trPr>
        <w:tc>
          <w:tcPr>
            <w:tcW w:w="1668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646" w:type="dxa"/>
            <w:gridSpan w:val="13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Максимальное количество баллов – 18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236"/>
        </w:trPr>
        <w:tc>
          <w:tcPr>
            <w:tcW w:w="1969" w:type="dxa"/>
            <w:gridSpan w:val="2"/>
            <w:vMerge w:val="restart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Сторож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по сохранности вверенного имущества учреждения.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235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 по соблюдению правил пожарной безопасности и техники безопасности.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70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замечаний: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проверяющих органов,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со стороны руководства.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70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89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 обоснованных жалоб на санитарное состояние территории.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70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работ, не входящих в круг основных обязанностей.</w:t>
            </w:r>
          </w:p>
          <w:p w:rsidR="005B1AB7" w:rsidRPr="00B302DC" w:rsidRDefault="005B1AB7" w:rsidP="00B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Помощь руководству (выполнение поручений</w:t>
            </w:r>
            <w:proofErr w:type="gramStart"/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138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Активное участие в благоустройстве территории: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уборка листьев (снега),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- оформление и полив клумб.</w:t>
            </w:r>
          </w:p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косить траву 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138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Оказание помощи в мелком ремонте ДОУ по первой необходимости.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70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Исполнительская дисциплина.</w:t>
            </w:r>
          </w:p>
        </w:tc>
      </w:tr>
      <w:tr w:rsidR="005B1AB7" w:rsidRPr="00B302DC" w:rsidTr="005B1AB7">
        <w:trPr>
          <w:gridBefore w:val="1"/>
          <w:gridAfter w:val="4"/>
          <w:wBefore w:w="113" w:type="dxa"/>
          <w:wAfter w:w="3135" w:type="dxa"/>
          <w:trHeight w:val="130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865" w:type="dxa"/>
            <w:gridSpan w:val="11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работы на опытном участке</w:t>
            </w:r>
          </w:p>
        </w:tc>
      </w:tr>
      <w:tr w:rsidR="005B1AB7" w:rsidRPr="00B302DC" w:rsidTr="005B1AB7">
        <w:trPr>
          <w:gridBefore w:val="1"/>
          <w:wBefore w:w="113" w:type="dxa"/>
          <w:trHeight w:val="70"/>
        </w:trPr>
        <w:tc>
          <w:tcPr>
            <w:tcW w:w="1969" w:type="dxa"/>
            <w:gridSpan w:val="2"/>
            <w:vMerge/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1000" w:type="dxa"/>
            <w:gridSpan w:val="15"/>
          </w:tcPr>
          <w:p w:rsidR="005B1AB7" w:rsidRPr="00B302DC" w:rsidRDefault="005B1AB7" w:rsidP="00B302DC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302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Максимальное количество баллов – 18</w:t>
            </w:r>
          </w:p>
        </w:tc>
      </w:tr>
    </w:tbl>
    <w:p w:rsidR="005B1AB7" w:rsidRPr="00B302DC" w:rsidRDefault="005B1AB7" w:rsidP="00B302D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 3</w:t>
      </w:r>
    </w:p>
    <w:p w:rsidR="005B1AB7" w:rsidRPr="00B302DC" w:rsidRDefault="005B1AB7" w:rsidP="00B302DC">
      <w:pPr>
        <w:widowControl w:val="0"/>
        <w:tabs>
          <w:tab w:val="center" w:pos="4857"/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5B1AB7" w:rsidRPr="00B302DC" w:rsidRDefault="005B1AB7" w:rsidP="00B302DC">
      <w:pPr>
        <w:widowControl w:val="0"/>
        <w:tabs>
          <w:tab w:val="center" w:pos="4857"/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 </w:t>
      </w:r>
    </w:p>
    <w:p w:rsidR="005B1AB7" w:rsidRPr="00B302DC" w:rsidRDefault="005B1AB7" w:rsidP="00B302DC">
      <w:pPr>
        <w:widowControl w:val="0"/>
        <w:tabs>
          <w:tab w:val="center" w:pos="4857"/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94"/>
        <w:gridCol w:w="2700"/>
        <w:gridCol w:w="1428"/>
        <w:gridCol w:w="1920"/>
      </w:tblGrid>
      <w:tr w:rsidR="005B1AB7" w:rsidRPr="00B302DC" w:rsidTr="00B30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профессий,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спецодежды, 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спецобуви</w:t>
            </w:r>
            <w:proofErr w:type="spell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других средств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специальной защиты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выдачи на год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(единицы, комплекты)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(пункт типовых отраслевых норм, приказов,</w:t>
            </w:r>
            <w:proofErr w:type="gramEnd"/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постановлений)</w:t>
            </w:r>
          </w:p>
        </w:tc>
      </w:tr>
      <w:tr w:rsidR="005B1AB7" w:rsidRPr="00B302DC" w:rsidTr="00B302DC">
        <w:trPr>
          <w:trHeight w:val="6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по стирке и ремонту спецодежды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 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воспитателя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Халат, 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фартук 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 с нагрудником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перчатки резиновые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рукавицы 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</w:t>
            </w:r>
            <w:proofErr w:type="spell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перчатки резиновые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халат 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шапочка 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/б, косынка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перчатки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халат 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фартук клеенчатый с нагрудником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перчатки резиновые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косынка </w:t>
            </w:r>
            <w:proofErr w:type="spell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пара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пары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пар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3 пары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нормы бесплатной выдачи специальной одежды, специальной обуви и других средств индивидуальной защиты</w:t>
            </w:r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(30.12.1997 г.</w:t>
            </w:r>
            <w:proofErr w:type="gramEnd"/>
          </w:p>
          <w:p w:rsidR="005B1AB7" w:rsidRPr="00B302DC" w:rsidRDefault="005B1AB7" w:rsidP="00B302DC">
            <w:pPr>
              <w:widowControl w:val="0"/>
              <w:tabs>
                <w:tab w:val="center" w:pos="4857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69)</w:t>
            </w:r>
          </w:p>
        </w:tc>
      </w:tr>
    </w:tbl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Заведующий МБДОУ </w:t>
      </w:r>
      <w:proofErr w:type="spellStart"/>
      <w:r w:rsid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п.свх</w:t>
      </w:r>
      <w:proofErr w:type="gramStart"/>
      <w:r w:rsid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.А</w:t>
      </w:r>
      <w:proofErr w:type="gramEnd"/>
      <w:r w:rsid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гроном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___________</w:t>
      </w:r>
      <w:r w:rsid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Н.Е. </w:t>
      </w:r>
      <w:proofErr w:type="spellStart"/>
      <w:r w:rsid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Карлина</w:t>
      </w:r>
      <w:proofErr w:type="spellEnd"/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  </w:t>
      </w: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первичной профсоюзной организации МБДОУ </w:t>
      </w:r>
      <w:proofErr w:type="spellStart"/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п.свх</w:t>
      </w:r>
      <w:proofErr w:type="gramStart"/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гроном</w:t>
      </w:r>
      <w:proofErr w:type="spellEnd"/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>Н.А. Вошина</w:t>
      </w: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 4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профессий и должностей с тяжелыми и вредными условиями труда,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proofErr w:type="gramEnd"/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которых дает право на дополнительный оплачиваемый  отпуск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(утвержденный постановлением Госкомитета Совета Министров СССР</w:t>
      </w:r>
      <w:proofErr w:type="gramEnd"/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по труду и социальным вопросам и президиумом Всесоюзного Центрального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Совета профессиональных союзов от 25.10.1974 г. № 298/П-22).</w:t>
      </w:r>
      <w:proofErr w:type="gramEnd"/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423" w:type="dxa"/>
        <w:tblLayout w:type="fixed"/>
        <w:tblLook w:val="04A0"/>
      </w:tblPr>
      <w:tblGrid>
        <w:gridCol w:w="828"/>
        <w:gridCol w:w="6036"/>
        <w:gridCol w:w="2744"/>
      </w:tblGrid>
      <w:tr w:rsidR="005B1AB7" w:rsidRPr="00B302DC" w:rsidTr="00B302D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профессии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Продолжительность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отпуска в календарных днях.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AB7" w:rsidRPr="00B302DC" w:rsidTr="00B302DC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Повар, постоянно работающий у плиты</w:t>
            </w:r>
          </w:p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B7" w:rsidRPr="00B302DC" w:rsidRDefault="005B1AB7" w:rsidP="00B302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дней  </w:t>
            </w:r>
          </w:p>
        </w:tc>
      </w:tr>
    </w:tbl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</w:t>
      </w: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: В соответствии со статьей 120 ТК РФ продолжительность ежегодных и дополнительных оплачиваемых отпусков работников исчисляется в календарных днях.</w:t>
      </w: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п.свх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гроном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Н.Е.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Карлина</w:t>
      </w:r>
      <w:proofErr w:type="spellEnd"/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  </w:t>
      </w: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первичной профсоюзной организации МБДОУ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п.свх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гроном</w:t>
      </w:r>
      <w:proofErr w:type="spellEnd"/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 Вошина</w:t>
      </w: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B30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 4</w:t>
      </w:r>
    </w:p>
    <w:p w:rsidR="005B1AB7" w:rsidRPr="00B302DC" w:rsidRDefault="005B1AB7" w:rsidP="00B302D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Р Е Ч Е Н Ь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работников  с ненормированным   рабочим днем</w:t>
      </w: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 образовательного учреждения, заместитель руководителя.</w:t>
      </w: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Примечание:</w:t>
      </w:r>
    </w:p>
    <w:p w:rsidR="005B1AB7" w:rsidRPr="00B302DC" w:rsidRDefault="005B1AB7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перечень работников и продолжительность отпуска определяется каждым муниципальным образовательным учреждением самостоятельно и закрепляется в коллективном договоре.</w:t>
      </w:r>
    </w:p>
    <w:p w:rsidR="005B1AB7" w:rsidRPr="00B302DC" w:rsidRDefault="005B1AB7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B7" w:rsidRPr="00B302DC" w:rsidRDefault="005B1AB7" w:rsidP="00B30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п.свх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гроном</w:t>
      </w:r>
      <w:proofErr w:type="spellEnd"/>
      <w:r w:rsidRPr="00B302D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Н.Е.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Карлина</w:t>
      </w:r>
      <w:proofErr w:type="spellEnd"/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78223E" w:rsidRPr="00B302DC" w:rsidRDefault="0078223E" w:rsidP="007822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  </w:t>
      </w: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первичной профсоюзной организации МБДОУ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п.свх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гроном</w:t>
      </w:r>
      <w:proofErr w:type="spellEnd"/>
    </w:p>
    <w:p w:rsidR="00D459BE" w:rsidRPr="00163B72" w:rsidRDefault="0078223E" w:rsidP="00B302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  <w:r w:rsidR="00163B72">
        <w:rPr>
          <w:rFonts w:ascii="Times New Roman" w:hAnsi="Times New Roman" w:cs="Times New Roman"/>
          <w:color w:val="000000" w:themeColor="text1"/>
          <w:sz w:val="24"/>
          <w:szCs w:val="24"/>
        </w:rPr>
        <w:t>Н.А. Вошина</w:t>
      </w:r>
    </w:p>
    <w:sectPr w:rsidR="00D459BE" w:rsidRPr="00163B72" w:rsidSect="00D4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690F"/>
    <w:rsid w:val="00163B72"/>
    <w:rsid w:val="002620C6"/>
    <w:rsid w:val="00385058"/>
    <w:rsid w:val="005B1AB7"/>
    <w:rsid w:val="006A35A9"/>
    <w:rsid w:val="007800BD"/>
    <w:rsid w:val="0078223E"/>
    <w:rsid w:val="007E0B0D"/>
    <w:rsid w:val="009434D4"/>
    <w:rsid w:val="00A81A34"/>
    <w:rsid w:val="00AF2FC4"/>
    <w:rsid w:val="00B302DC"/>
    <w:rsid w:val="00D459BE"/>
    <w:rsid w:val="00E327F0"/>
    <w:rsid w:val="00ED3DD9"/>
    <w:rsid w:val="00F840FA"/>
    <w:rsid w:val="00F8690F"/>
    <w:rsid w:val="00F9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0F"/>
    <w:rPr>
      <w:color w:val="000080"/>
      <w:u w:val="single"/>
    </w:rPr>
  </w:style>
  <w:style w:type="paragraph" w:customStyle="1" w:styleId="ConsPlusNormal">
    <w:name w:val="ConsPlusNormal"/>
    <w:rsid w:val="00F869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99"/>
    <w:qFormat/>
    <w:rsid w:val="005B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F5358C643584AF0929362B1353B1F25AA0778AD1C4D9663BAD8C640AE697A68316945454EF16Cq5tDI" TargetMode="External"/><Relationship Id="rId13" Type="http://schemas.openxmlformats.org/officeDocument/2006/relationships/hyperlink" Target="consultantplus://offline/ref=78EF5358C643584AF0929362B1353B1F25AA0778AD1C4D9663BAD8C640AE697A68316945454EF16Cq5t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F5358C643584AF0929362B1353B1F25AA0778AD1C4D9663BAD8C640AE697A68316945454EF16Cq5tDI" TargetMode="External"/><Relationship Id="rId12" Type="http://schemas.openxmlformats.org/officeDocument/2006/relationships/hyperlink" Target="consultantplus://offline/ref=78EF5358C643584AF0929362B1353B1F25AA0778AD1C4D9663BAD8C640AE697A68316945454EF16Cq5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EF5358C643584AF0929362B1353B1F25AA0778AD1C4D9663BAD8C640AE697A68316945454EF16Cq5tDI" TargetMode="External"/><Relationship Id="rId11" Type="http://schemas.openxmlformats.org/officeDocument/2006/relationships/hyperlink" Target="consultantplus://offline/ref=78EF5358C643584AF0929362B1353B1F25AA0778AD1C4D9663BAD8C640AE697A68316945454EF16Cq5tD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EF5358C643584AF0929362B1353B1F25AA0778AD1C4D9663BAD8C640AE697A68316945454EF16Cq5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F5358C643584AF0929362B1353B1F25AA0778AD1C4D9663BAD8C640AE697A68316945454EF16Cq5t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4</cp:revision>
  <cp:lastPrinted>2019-02-05T05:06:00Z</cp:lastPrinted>
  <dcterms:created xsi:type="dcterms:W3CDTF">2019-02-05T05:14:00Z</dcterms:created>
  <dcterms:modified xsi:type="dcterms:W3CDTF">2019-03-21T05:48:00Z</dcterms:modified>
</cp:coreProperties>
</file>